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line="240" w:lineRule="auto"/>
        <w:ind w:left="1" w:hanging="3"/>
        <w:jc w:val="center"/>
        <w:rPr>
          <w:rFonts w:ascii="Verdana" w:eastAsia="Verdana" w:hAnsi="Verdana" w:cs="Verdana"/>
          <w:color w:val="FFFFFF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mallCaps/>
          <w:color w:val="FFFFFF"/>
          <w:sz w:val="28"/>
          <w:szCs w:val="28"/>
        </w:rPr>
        <w:t>REGISTRATION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Please return to: </w:t>
      </w:r>
      <w:hyperlink r:id="rId7">
        <w:r>
          <w:rPr>
            <w:rFonts w:ascii="Verdana" w:eastAsia="Verdana" w:hAnsi="Verdana" w:cs="Verdana"/>
            <w:b/>
            <w:color w:val="1155CC"/>
            <w:u w:val="single"/>
          </w:rPr>
          <w:t>conference@ith.or.at</w:t>
        </w:r>
      </w:hyperlink>
      <w:r>
        <w:rPr>
          <w:rFonts w:ascii="Verdana" w:eastAsia="Verdana" w:hAnsi="Verdana" w:cs="Verdana"/>
          <w:color w:val="000000"/>
        </w:rPr>
        <w:t xml:space="preserve"> by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25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July</w:t>
      </w:r>
      <w:r>
        <w:rPr>
          <w:rFonts w:ascii="Verdana" w:eastAsia="Verdana" w:hAnsi="Verdana" w:cs="Verdana"/>
          <w:b/>
        </w:rPr>
        <w:t xml:space="preserve"> 20</w:t>
      </w:r>
      <w:r>
        <w:rPr>
          <w:rFonts w:ascii="Verdana" w:eastAsia="Verdana" w:hAnsi="Verdana" w:cs="Verdana"/>
          <w:b/>
        </w:rPr>
        <w:t>21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 wish to participate in the 56</w:t>
      </w:r>
      <w:r>
        <w:rPr>
          <w:rFonts w:ascii="Verdana" w:eastAsia="Verdana" w:hAnsi="Verdana" w:cs="Verdana"/>
          <w:b/>
          <w:color w:val="000000"/>
          <w:vertAlign w:val="superscript"/>
        </w:rPr>
        <w:t>th</w:t>
      </w:r>
      <w:r>
        <w:rPr>
          <w:rFonts w:ascii="Verdana" w:eastAsia="Verdana" w:hAnsi="Verdana" w:cs="Verdana"/>
          <w:b/>
          <w:color w:val="000000"/>
        </w:rPr>
        <w:t xml:space="preserve"> ITH Conference: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“Migration Worldwide: Left-wing Strategies, Migrant Actors and Capitalist Interests from the Sixteenth Century to the Present”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23-25 September 2021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Venue: Bildungshaus Jägermayrhof, Römerstraße 98, A-4020 Linz, Austria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Name:</w:t>
      </w:r>
      <w:r>
        <w:rPr>
          <w:rFonts w:ascii="Verdana" w:eastAsia="Verdana" w:hAnsi="Verdana" w:cs="Verdana"/>
          <w:color w:val="000000"/>
        </w:rPr>
        <w:tab/>
      </w:r>
      <w:bookmarkStart w:id="1" w:name="bookmark=id.gjdgxs" w:colFirst="0" w:colLast="0"/>
      <w:bookmarkEnd w:id="1"/>
      <w:r>
        <w:rPr>
          <w:rFonts w:ascii="Verdana" w:eastAsia="Verdana" w:hAnsi="Verdana" w:cs="Verdana"/>
          <w:color w:val="000000"/>
        </w:rPr>
        <w:t>     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0"/>
          <w:id w:val="18900721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ITH member: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☐ yes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☐ no</w:t>
          </w:r>
        </w:sdtContent>
      </w:sdt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Institution:</w:t>
      </w:r>
      <w:r>
        <w:rPr>
          <w:rFonts w:ascii="Verdana" w:eastAsia="Verdana" w:hAnsi="Verdana" w:cs="Verdana"/>
          <w:color w:val="000000"/>
        </w:rPr>
        <w:tab/>
      </w:r>
      <w:bookmarkStart w:id="2" w:name="bookmark=id.30j0zll" w:colFirst="0" w:colLast="0"/>
      <w:bookmarkEnd w:id="2"/>
      <w:r>
        <w:rPr>
          <w:rFonts w:ascii="Verdana" w:eastAsia="Verdana" w:hAnsi="Verdana" w:cs="Verdana"/>
          <w:color w:val="000000"/>
        </w:rPr>
        <w:t>     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Postal address:</w:t>
      </w:r>
      <w:r>
        <w:rPr>
          <w:rFonts w:ascii="Verdana" w:eastAsia="Verdana" w:hAnsi="Verdana" w:cs="Verdana"/>
          <w:color w:val="000000"/>
        </w:rPr>
        <w:tab/>
      </w:r>
      <w:bookmarkStart w:id="3" w:name="bookmark=id.1fob9te" w:colFirst="0" w:colLast="0"/>
      <w:bookmarkEnd w:id="3"/>
      <w:r>
        <w:rPr>
          <w:rFonts w:ascii="Verdana" w:eastAsia="Verdana" w:hAnsi="Verdana" w:cs="Verdana"/>
          <w:color w:val="000000"/>
        </w:rPr>
        <w:t>     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Email:</w:t>
      </w:r>
      <w:r>
        <w:rPr>
          <w:rFonts w:ascii="Verdana" w:eastAsia="Verdana" w:hAnsi="Verdana" w:cs="Verdana"/>
          <w:color w:val="000000"/>
        </w:rPr>
        <w:tab/>
      </w:r>
      <w:bookmarkStart w:id="4" w:name="bookmark=id.3znysh7" w:colFirst="0" w:colLast="0"/>
      <w:bookmarkEnd w:id="4"/>
      <w:r>
        <w:rPr>
          <w:rFonts w:ascii="Verdana" w:eastAsia="Verdana" w:hAnsi="Verdana" w:cs="Verdana"/>
          <w:color w:val="000000"/>
        </w:rPr>
        <w:t>     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Phone:</w:t>
      </w:r>
      <w:r>
        <w:rPr>
          <w:rFonts w:ascii="Verdana" w:eastAsia="Verdana" w:hAnsi="Verdana" w:cs="Verdana"/>
          <w:color w:val="000000"/>
        </w:rPr>
        <w:tab/>
      </w:r>
      <w:bookmarkStart w:id="5" w:name="bookmark=id.2et92p0" w:colFirst="0" w:colLast="0"/>
      <w:bookmarkEnd w:id="5"/>
      <w:r>
        <w:rPr>
          <w:rFonts w:ascii="Verdana" w:eastAsia="Verdana" w:hAnsi="Verdana" w:cs="Verdana"/>
          <w:color w:val="000000"/>
        </w:rPr>
        <w:t>     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spacing w:before="120" w:after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On-Site </w:t>
      </w:r>
      <w:r>
        <w:rPr>
          <w:rFonts w:ascii="Verdana" w:eastAsia="Verdana" w:hAnsi="Verdana" w:cs="Verdana"/>
          <w:b/>
          <w:color w:val="000000"/>
        </w:rPr>
        <w:t xml:space="preserve">Conference Fee </w:t>
      </w:r>
      <w:r>
        <w:rPr>
          <w:rFonts w:ascii="Verdana" w:eastAsia="Verdana" w:hAnsi="Verdana" w:cs="Verdana"/>
          <w:color w:val="000000"/>
        </w:rPr>
        <w:t>(including conference materials and meals, accommodation optional):</w:t>
      </w:r>
    </w:p>
    <w:tbl>
      <w:tblPr>
        <w:tblStyle w:val="a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1"/>
        <w:gridCol w:w="2838"/>
      </w:tblGrid>
      <w:tr w:rsidR="004210CD">
        <w:tc>
          <w:tcPr>
            <w:tcW w:w="411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Categories</w:t>
            </w:r>
          </w:p>
        </w:tc>
        <w:tc>
          <w:tcPr>
            <w:tcW w:w="286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Early-bird registration</w:t>
            </w:r>
          </w:p>
        </w:tc>
        <w:tc>
          <w:tcPr>
            <w:tcW w:w="2838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Regular conference fee</w:t>
            </w:r>
          </w:p>
        </w:tc>
      </w:tr>
      <w:tr w:rsidR="004210CD">
        <w:tc>
          <w:tcPr>
            <w:tcW w:w="411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ITH members (incl. accommodation)</w:t>
            </w:r>
          </w:p>
        </w:tc>
        <w:tc>
          <w:tcPr>
            <w:tcW w:w="286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190.-</w:t>
            </w:r>
          </w:p>
        </w:tc>
        <w:tc>
          <w:tcPr>
            <w:tcW w:w="2838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220.-</w:t>
            </w:r>
          </w:p>
        </w:tc>
      </w:tr>
      <w:tr w:rsidR="004210CD">
        <w:tc>
          <w:tcPr>
            <w:tcW w:w="411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ITH members (without accommodation)</w:t>
            </w:r>
          </w:p>
        </w:tc>
        <w:tc>
          <w:tcPr>
            <w:tcW w:w="286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100.-</w:t>
            </w:r>
          </w:p>
        </w:tc>
        <w:tc>
          <w:tcPr>
            <w:tcW w:w="2838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120.-</w:t>
            </w:r>
          </w:p>
        </w:tc>
      </w:tr>
      <w:tr w:rsidR="004210CD">
        <w:tc>
          <w:tcPr>
            <w:tcW w:w="411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Non-members (incl. accommodation)</w:t>
            </w:r>
          </w:p>
        </w:tc>
        <w:tc>
          <w:tcPr>
            <w:tcW w:w="286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250.-</w:t>
            </w:r>
          </w:p>
        </w:tc>
        <w:tc>
          <w:tcPr>
            <w:tcW w:w="2838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280.-</w:t>
            </w:r>
          </w:p>
        </w:tc>
      </w:tr>
      <w:tr w:rsidR="004210CD">
        <w:tc>
          <w:tcPr>
            <w:tcW w:w="411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Non-members (without accommodation)</w:t>
            </w:r>
          </w:p>
        </w:tc>
        <w:tc>
          <w:tcPr>
            <w:tcW w:w="2861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150.-</w:t>
            </w:r>
          </w:p>
        </w:tc>
        <w:tc>
          <w:tcPr>
            <w:tcW w:w="2838" w:type="dxa"/>
          </w:tcPr>
          <w:p w:rsidR="004210CD" w:rsidRDefault="002F4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left" w:pos="3420"/>
              </w:tabs>
              <w:spacing w:before="144" w:after="6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EUR 170.-</w:t>
            </w:r>
          </w:p>
        </w:tc>
      </w:tr>
    </w:tbl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tabs>
          <w:tab w:val="left" w:pos="2268"/>
          <w:tab w:val="left" w:pos="3544"/>
        </w:tabs>
        <w:spacing w:before="120" w:after="12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Online Conference Fee </w:t>
      </w:r>
    </w:p>
    <w:tbl>
      <w:tblPr>
        <w:tblStyle w:val="a0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1"/>
        <w:gridCol w:w="2838"/>
      </w:tblGrid>
      <w:tr w:rsidR="004210CD">
        <w:tc>
          <w:tcPr>
            <w:tcW w:w="4111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Categories</w:t>
            </w:r>
          </w:p>
        </w:tc>
        <w:tc>
          <w:tcPr>
            <w:tcW w:w="2861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Early-bird registration</w:t>
            </w:r>
          </w:p>
        </w:tc>
        <w:tc>
          <w:tcPr>
            <w:tcW w:w="2838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Regular conference fee</w:t>
            </w:r>
          </w:p>
        </w:tc>
      </w:tr>
      <w:tr w:rsidR="004210CD">
        <w:tc>
          <w:tcPr>
            <w:tcW w:w="4111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ITH members</w:t>
            </w:r>
          </w:p>
        </w:tc>
        <w:tc>
          <w:tcPr>
            <w:tcW w:w="2861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65.-</w:t>
            </w:r>
          </w:p>
        </w:tc>
        <w:tc>
          <w:tcPr>
            <w:tcW w:w="2838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80.-</w:t>
            </w:r>
          </w:p>
        </w:tc>
      </w:tr>
      <w:tr w:rsidR="004210CD">
        <w:tc>
          <w:tcPr>
            <w:tcW w:w="4111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Non-members</w:t>
            </w:r>
          </w:p>
        </w:tc>
        <w:tc>
          <w:tcPr>
            <w:tcW w:w="2861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100.-</w:t>
            </w:r>
          </w:p>
        </w:tc>
        <w:tc>
          <w:tcPr>
            <w:tcW w:w="2838" w:type="dxa"/>
          </w:tcPr>
          <w:p w:rsidR="004210CD" w:rsidRDefault="002F4433">
            <w:pPr>
              <w:tabs>
                <w:tab w:val="left" w:pos="2340"/>
                <w:tab w:val="left" w:pos="3420"/>
              </w:tabs>
              <w:spacing w:before="144" w:after="6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110.-</w:t>
            </w:r>
          </w:p>
        </w:tc>
      </w:tr>
    </w:tbl>
    <w:p w:rsidR="004210CD" w:rsidRDefault="004210CD">
      <w:pPr>
        <w:tabs>
          <w:tab w:val="left" w:pos="1980"/>
          <w:tab w:val="left" w:pos="2268"/>
          <w:tab w:val="left" w:pos="3544"/>
        </w:tabs>
        <w:ind w:left="0" w:hanging="2"/>
        <w:rPr>
          <w:rFonts w:ascii="Verdana" w:eastAsia="Verdana" w:hAnsi="Verdana" w:cs="Verdana"/>
        </w:rPr>
      </w:pP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Early-bird registration </w:t>
      </w:r>
      <w:sdt>
        <w:sdtPr>
          <w:tag w:val="goog_rdk_1"/>
          <w:id w:val="168586618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</w:r>
        </w:sdtContent>
      </w:sdt>
      <w:r>
        <w:rPr>
          <w:rFonts w:ascii="Verdana" w:eastAsia="Verdana" w:hAnsi="Verdana" w:cs="Verdana"/>
          <w:b/>
          <w:color w:val="000000"/>
        </w:rPr>
        <w:t>Regular registration</w:t>
      </w:r>
      <w:sdt>
        <w:sdtPr>
          <w:tag w:val="goog_rdk_2"/>
          <w:id w:val="-193458633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☐</w:t>
          </w:r>
        </w:sdtContent>
      </w:sdt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268"/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Conference Date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23 September 2021, ca. 5.00 pm</w:t>
      </w:r>
      <w:r>
        <w:rPr>
          <w:rFonts w:ascii="Verdana" w:eastAsia="Verdana" w:hAnsi="Verdana" w:cs="Verdana"/>
          <w:color w:val="000000"/>
        </w:rPr>
        <w:t xml:space="preserve"> until </w:t>
      </w:r>
      <w:r>
        <w:rPr>
          <w:rFonts w:ascii="Verdana" w:eastAsia="Verdana" w:hAnsi="Verdana" w:cs="Verdana"/>
          <w:b/>
          <w:i/>
          <w:color w:val="000000"/>
        </w:rPr>
        <w:t>25 September 2021, ca. 5.00 pm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Participation</w:t>
      </w:r>
      <w:r>
        <w:rPr>
          <w:rFonts w:ascii="Verdana" w:eastAsia="Verdana" w:hAnsi="Verdana" w:cs="Verdana"/>
          <w:color w:val="000000"/>
        </w:rPr>
        <w:t xml:space="preserve"> – </w:t>
      </w:r>
      <w:r>
        <w:rPr>
          <w:rFonts w:ascii="Verdana" w:eastAsia="Verdana" w:hAnsi="Verdana" w:cs="Verdana"/>
          <w:i/>
          <w:color w:val="000000"/>
        </w:rPr>
        <w:t>please choose as appropriate: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3"/>
          <w:id w:val="106783712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ab/>
          </w:r>
        </w:sdtContent>
      </w:sdt>
      <w:r>
        <w:rPr>
          <w:rFonts w:ascii="Verdana" w:eastAsia="Verdana" w:hAnsi="Verdana" w:cs="Verdana"/>
          <w:color w:val="000000"/>
        </w:rPr>
        <w:t>23.9.2021 (conference opening)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sdt>
        <w:sdtPr>
          <w:tag w:val="goog_rdk_4"/>
          <w:id w:val="-4994266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24.9.2021 (conference day 1)</w:t>
          </w:r>
        </w:sdtContent>
      </w:sdt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sdt>
        <w:sdtPr>
          <w:tag w:val="goog_rdk_5"/>
          <w:id w:val="5195229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25.9.2021 (conference day 2)</w:t>
          </w:r>
        </w:sdtContent>
      </w:sdt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Accommodation </w:t>
      </w:r>
      <w:r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i/>
          <w:color w:val="000000"/>
        </w:rPr>
        <w:t xml:space="preserve"> please choose as appropriate</w:t>
      </w:r>
      <w:bookmarkStart w:id="6" w:name="bookmark=id.tyjcwt" w:colFirst="0" w:colLast="0"/>
      <w:bookmarkEnd w:id="6"/>
      <w:r>
        <w:rPr>
          <w:rFonts w:ascii="Verdana" w:eastAsia="Verdana" w:hAnsi="Verdana" w:cs="Verdana"/>
          <w:i/>
          <w:color w:val="000000"/>
        </w:rPr>
        <w:t>: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  <w:sectPr w:rsidR="004210CD">
          <w:footerReference w:type="default" r:id="rId8"/>
          <w:pgSz w:w="11904" w:h="16836"/>
          <w:pgMar w:top="851" w:right="1134" w:bottom="851" w:left="1134" w:header="720" w:footer="567" w:gutter="0"/>
          <w:pgNumType w:start="1"/>
          <w:cols w:space="720"/>
        </w:sectPr>
      </w:pPr>
      <w:sdt>
        <w:sdtPr>
          <w:tag w:val="goog_rdk_6"/>
          <w:id w:val="-173276551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ab/>
          </w:r>
        </w:sdtContent>
      </w:sdt>
      <w:r>
        <w:rPr>
          <w:rFonts w:ascii="Verdana" w:eastAsia="Verdana" w:hAnsi="Verdana" w:cs="Verdana"/>
          <w:color w:val="000000"/>
        </w:rPr>
        <w:t>I request accommodation (twin room, basic standard) to be provided by the ITH for the following nights:</w:t>
      </w:r>
    </w:p>
    <w:bookmarkStart w:id="7" w:name="bookmark=id.3dy6vkm" w:colFirst="0" w:colLast="0"/>
    <w:bookmarkEnd w:id="7"/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7"/>
          <w:id w:val="-20511348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ab/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23.9.-24.9.2021</w:t>
          </w:r>
        </w:sdtContent>
      </w:sdt>
    </w:p>
    <w:bookmarkStart w:id="8" w:name="bookmark=id.1t3h5sf" w:colFirst="0" w:colLast="0"/>
    <w:bookmarkEnd w:id="8"/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8"/>
          <w:id w:val="12311902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ab/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24.9.-25.9.2021</w:t>
          </w:r>
        </w:sdtContent>
      </w:sdt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br w:type="column"/>
      </w:r>
      <w:sdt>
        <w:sdtPr>
          <w:tag w:val="goog_rdk_9"/>
          <w:id w:val="12217983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 xml:space="preserve">Single room for additional EUR 25.- </w:t>
          </w:r>
          <w:r>
            <w:rPr>
              <w:rFonts w:ascii="Arial Unicode MS" w:eastAsia="Arial Unicode MS" w:hAnsi="Arial Unicode MS" w:cs="Arial Unicode MS"/>
              <w:color w:val="000000"/>
            </w:rPr>
            <w:br/>
          </w:r>
        </w:sdtContent>
      </w:sdt>
      <w:r>
        <w:rPr>
          <w:rFonts w:ascii="Verdana" w:eastAsia="Verdana" w:hAnsi="Verdana" w:cs="Verdana"/>
          <w:i/>
          <w:color w:val="000000"/>
        </w:rPr>
        <w:t>upon availability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  <w:sectPr w:rsidR="004210CD">
          <w:type w:val="continuous"/>
          <w:pgSz w:w="11904" w:h="16836"/>
          <w:pgMar w:top="851" w:right="1134" w:bottom="851" w:left="1134" w:header="720" w:footer="567" w:gutter="0"/>
          <w:cols w:num="2" w:space="720" w:equalWidth="0">
            <w:col w:w="4463" w:space="709"/>
            <w:col w:w="4463" w:space="0"/>
          </w:cols>
        </w:sectPr>
      </w:pP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(option only valid for the </w:t>
      </w:r>
      <w:hyperlink r:id="rId9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Youth Hostel Linz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)</w:t>
      </w:r>
      <w:r>
        <w:rPr>
          <w:rFonts w:ascii="Verdana" w:eastAsia="Verdana" w:hAnsi="Verdana" w:cs="Verdana"/>
          <w:color w:val="000000"/>
          <w:sz w:val="16"/>
          <w:szCs w:val="16"/>
        </w:rPr>
        <w:br/>
      </w:r>
      <w:bookmarkStart w:id="9" w:name="bookmark=id.4d34og8" w:colFirst="0" w:colLast="0"/>
      <w:bookmarkEnd w:id="9"/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3969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sdt>
        <w:sdtPr>
          <w:tag w:val="goog_rdk_10"/>
          <w:id w:val="-8352953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  <w:r>
            <w:rPr>
              <w:rFonts w:ascii="Arial Unicode MS" w:eastAsia="Arial Unicode MS" w:hAnsi="Arial Unicode MS" w:cs="Arial Unicode MS"/>
              <w:color w:val="000000"/>
            </w:rPr>
            <w:tab/>
            <w:t>I arrange for my accommodation myself.</w:t>
          </w:r>
        </w:sdtContent>
      </w:sdt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16"/>
          <w:tab w:val="left" w:pos="720"/>
          <w:tab w:val="left" w:pos="1440"/>
          <w:tab w:val="left" w:pos="1848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highlight w:val="white"/>
          <w:u w:val="single"/>
        </w:rPr>
      </w:pPr>
      <w:r>
        <w:rPr>
          <w:rFonts w:ascii="Verdana" w:eastAsia="Verdana" w:hAnsi="Verdana" w:cs="Verdana"/>
          <w:b/>
          <w:color w:val="000000"/>
          <w:highlight w:val="white"/>
          <w:u w:val="single"/>
        </w:rPr>
        <w:t>Remarks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bookmarkStart w:id="10" w:name="_heading=h.2s8eyo1" w:colFirst="0" w:colLast="0"/>
      <w:bookmarkEnd w:id="10"/>
      <w:r>
        <w:rPr>
          <w:rFonts w:ascii="Verdana" w:eastAsia="Verdana" w:hAnsi="Verdana" w:cs="Verdana"/>
          <w:color w:val="000000"/>
        </w:rPr>
        <w:t xml:space="preserve">ITH Conferences are meetings of ITH members with the additional option for non-members to register for the conference. Compared to similar international conferences, ITH members only pay a modest conference fee. </w:t>
      </w:r>
      <w:r>
        <w:rPr>
          <w:rFonts w:ascii="Verdana" w:eastAsia="Verdana" w:hAnsi="Verdana" w:cs="Verdana"/>
          <w:b/>
          <w:color w:val="000000"/>
        </w:rPr>
        <w:t xml:space="preserve">Individual ITH membership </w:t>
      </w:r>
      <w:r>
        <w:rPr>
          <w:rFonts w:ascii="Verdana" w:eastAsia="Verdana" w:hAnsi="Verdana" w:cs="Verdana"/>
          <w:color w:val="000000"/>
        </w:rPr>
        <w:t xml:space="preserve">is available for </w:t>
      </w:r>
      <w:r>
        <w:rPr>
          <w:rFonts w:ascii="Verdana" w:eastAsia="Verdana" w:hAnsi="Verdana" w:cs="Verdana"/>
          <w:b/>
          <w:color w:val="000000"/>
        </w:rPr>
        <w:t>EUR 50.- per year</w:t>
      </w:r>
      <w:r>
        <w:rPr>
          <w:rFonts w:ascii="Verdana" w:eastAsia="Verdana" w:hAnsi="Verdana" w:cs="Verdana"/>
          <w:color w:val="000000"/>
        </w:rPr>
        <w:t xml:space="preserve"> and can be acquired upon early-bird registration at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https://www.ith.or.at/en/membership/</w:t>
        </w:r>
      </w:hyperlink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or via payment at the conference desk in Linz.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Participants will be charged with the full co</w:t>
      </w:r>
      <w:r>
        <w:rPr>
          <w:rFonts w:ascii="Verdana" w:eastAsia="Verdana" w:hAnsi="Verdana" w:cs="Verdana"/>
          <w:color w:val="000000"/>
        </w:rPr>
        <w:t>nference fee regardless of their length of stay. The conference fee either includes accommodation, meals and conference materials or meals and conference materials only.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</w:t>
      </w:r>
      <w:r>
        <w:rPr>
          <w:rFonts w:ascii="Verdana" w:eastAsia="Verdana" w:hAnsi="Verdana" w:cs="Verdana"/>
          <w:b/>
          <w:color w:val="000000"/>
        </w:rPr>
        <w:t xml:space="preserve">early-bird conference fee </w:t>
      </w:r>
      <w:r>
        <w:rPr>
          <w:rFonts w:ascii="Verdana" w:eastAsia="Verdana" w:hAnsi="Verdana" w:cs="Verdana"/>
          <w:color w:val="000000"/>
        </w:rPr>
        <w:t>is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payable until </w:t>
      </w:r>
      <w:r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 xml:space="preserve"> Ju</w:t>
      </w:r>
      <w:r>
        <w:rPr>
          <w:rFonts w:ascii="Verdana" w:eastAsia="Verdana" w:hAnsi="Verdana" w:cs="Verdana"/>
          <w:b/>
        </w:rPr>
        <w:t>ly</w:t>
      </w:r>
      <w:r>
        <w:rPr>
          <w:rFonts w:ascii="Verdana" w:eastAsia="Verdana" w:hAnsi="Verdana" w:cs="Verdana"/>
          <w:b/>
        </w:rPr>
        <w:t xml:space="preserve"> 2021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(deposit date) to the ITH account: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>International Conference of Labour and Social History 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>IBAN: AT12 1400 0100 1020 5560 </w:t>
      </w: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>BIC: BAWAATWW 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4210CD" w:rsidRDefault="002F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Participants on the regular conference fee can pay cash at the conference secretariat in Linz upon arrival or transfe</w:t>
      </w:r>
      <w:r>
        <w:rPr>
          <w:rFonts w:ascii="Verdana" w:eastAsia="Verdana" w:hAnsi="Verdana" w:cs="Verdana"/>
          <w:color w:val="000000"/>
        </w:rPr>
        <w:t>r the money before.</w:t>
      </w:r>
    </w:p>
    <w:p w:rsidR="004210CD" w:rsidRDefault="00421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sectPr w:rsidR="004210CD">
      <w:footerReference w:type="default" r:id="rId11"/>
      <w:type w:val="continuous"/>
      <w:pgSz w:w="11904" w:h="16836"/>
      <w:pgMar w:top="851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33" w:rsidRDefault="002F4433">
      <w:pPr>
        <w:spacing w:line="240" w:lineRule="auto"/>
        <w:ind w:left="0" w:hanging="2"/>
      </w:pPr>
      <w:r>
        <w:separator/>
      </w:r>
    </w:p>
  </w:endnote>
  <w:endnote w:type="continuationSeparator" w:id="0">
    <w:p w:rsidR="002F4433" w:rsidRDefault="002F44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Standard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Quattrocento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CD" w:rsidRDefault="002F443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  <w:u w:val="single"/>
      </w:rPr>
      <w:t>Contact:</w:t>
    </w:r>
    <w:r>
      <w:rPr>
        <w:rFonts w:ascii="Verdana" w:eastAsia="Verdana" w:hAnsi="Verdana" w:cs="Verdana"/>
        <w:color w:val="000000"/>
        <w:sz w:val="16"/>
        <w:szCs w:val="16"/>
      </w:rPr>
      <w:t xml:space="preserve"> ITH – International Conference of Labour and Social History</w:t>
    </w:r>
    <w:sdt>
      <w:sdtPr>
        <w:tag w:val="goog_rdk_11"/>
        <w:id w:val="-1043217223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┃Laurin Blecha (Conference Management)┃</w:t>
        </w:r>
      </w:sdtContent>
    </w:sdt>
  </w:p>
  <w:p w:rsidR="004210CD" w:rsidRDefault="002F443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Wipplinger Str. 6-8/Stg. 3</w:t>
    </w:r>
    <w:sdt>
      <w:sdtPr>
        <w:tag w:val="goog_rdk_12"/>
        <w:id w:val="1413287952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r>
      <w:rPr>
        <w:rFonts w:ascii="Verdana" w:eastAsia="Verdana" w:hAnsi="Verdana" w:cs="Verdana"/>
        <w:color w:val="000000"/>
        <w:sz w:val="16"/>
        <w:szCs w:val="16"/>
      </w:rPr>
      <w:t>A-1010 Vienna</w:t>
    </w:r>
    <w:sdt>
      <w:sdtPr>
        <w:tag w:val="goog_rdk_13"/>
        <w:id w:val="2079329738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r>
      <w:rPr>
        <w:rFonts w:ascii="Verdana" w:eastAsia="Verdana" w:hAnsi="Verdana" w:cs="Verdana"/>
        <w:color w:val="000000"/>
        <w:sz w:val="16"/>
        <w:szCs w:val="16"/>
      </w:rPr>
      <w:t>Austria</w:t>
    </w:r>
    <w:sdt>
      <w:sdtPr>
        <w:tag w:val="goog_rdk_14"/>
        <w:id w:val="1341207508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hyperlink r:id="rId1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conference@ith.or.at</w:t>
      </w:r>
    </w:hyperlink>
    <w:sdt>
      <w:sdtPr>
        <w:tag w:val="goog_rdk_15"/>
        <w:id w:val="-1840302120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hyperlink r:id="rId2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www.ith.or.at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CD" w:rsidRDefault="002F443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Contact: ITH – International Conference of Labour and Social History, Charlotte Rönchen</w:t>
    </w:r>
  </w:p>
  <w:p w:rsidR="004210CD" w:rsidRDefault="002F443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Wipplinger Str. 6/Stg. 3, A-1010 Vienna, Austria, e-mail: </w:t>
    </w:r>
    <w:hyperlink r:id="rId1">
      <w:r>
        <w:rPr>
          <w:rFonts w:ascii="Verdana" w:eastAsia="Verdana" w:hAnsi="Verdana" w:cs="Verdana"/>
          <w:color w:val="0000FF"/>
          <w:sz w:val="16"/>
          <w:szCs w:val="16"/>
        </w:rPr>
        <w:t>charlotte.roenchen@ith.or.at</w:t>
      </w:r>
    </w:hyperlink>
    <w:r>
      <w:rPr>
        <w:rFonts w:ascii="Verdana" w:eastAsia="Verdana" w:hAnsi="Verdana" w:cs="Verdana"/>
        <w:color w:val="A40012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 xml:space="preserve">web: </w:t>
    </w:r>
    <w:hyperlink r:id="rId2">
      <w:r>
        <w:rPr>
          <w:rFonts w:ascii="Verdana" w:eastAsia="Verdana" w:hAnsi="Verdana" w:cs="Verdana"/>
          <w:color w:val="A40012"/>
          <w:sz w:val="16"/>
          <w:szCs w:val="16"/>
        </w:rPr>
        <w:t>www.ith.or.at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33" w:rsidRDefault="002F4433">
      <w:pPr>
        <w:spacing w:line="240" w:lineRule="auto"/>
        <w:ind w:left="0" w:hanging="2"/>
      </w:pPr>
      <w:r>
        <w:separator/>
      </w:r>
    </w:p>
  </w:footnote>
  <w:footnote w:type="continuationSeparator" w:id="0">
    <w:p w:rsidR="002F4433" w:rsidRDefault="002F443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CD"/>
    <w:rsid w:val="002F4433"/>
    <w:rsid w:val="004210CD"/>
    <w:rsid w:val="00B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CAC77F-F1A3-1945-8D44-6A661EB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Standard" w:hAnsi="Times New Roman Standard"/>
      <w:position w:val="-1"/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/>
      <w:autoSpaceDE/>
      <w:autoSpaceDN/>
      <w:adjustRightInd/>
      <w:ind w:right="-108"/>
    </w:pPr>
    <w:rPr>
      <w:rFonts w:ascii="Times New Roman" w:hAnsi="Times New Roman"/>
      <w:b/>
      <w:bCs/>
      <w:sz w:val="24"/>
      <w:szCs w:val="24"/>
      <w:lang w:val="de-AT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BesuchterHyperlink">
    <w:name w:val="Besuchter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xtfettrot1">
    <w:name w:val="txtfettrot1"/>
    <w:rPr>
      <w:rFonts w:ascii="Verdana" w:hAnsi="Verdana" w:hint="default"/>
      <w:b/>
      <w:bCs/>
      <w:color w:val="8F0A0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xtfett1">
    <w:name w:val="txtfett1"/>
    <w:rPr>
      <w:rFonts w:ascii="Verdana" w:hAnsi="Verdana" w:hint="default"/>
      <w:b/>
      <w:bCs/>
      <w:color w:val="666666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xt1">
    <w:name w:val="text1"/>
    <w:rPr>
      <w:color w:val="666666"/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fett">
    <w:name w:val="txtfett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Standar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ce@ith.o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ith.or.at/en/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hostel.at/en/jugendherberge-detail/hid/16/haus/youth-hostel-li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h.or.at/en/" TargetMode="External"/><Relationship Id="rId1" Type="http://schemas.openxmlformats.org/officeDocument/2006/relationships/hyperlink" Target="mailto:conference@ith.or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h.or.at" TargetMode="External"/><Relationship Id="rId1" Type="http://schemas.openxmlformats.org/officeDocument/2006/relationships/hyperlink" Target="mailto:charlotte.roenchen@ith.o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ta+M+p6wlvSkPHrVbT737rznA==">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Rolf Bauer</cp:lastModifiedBy>
  <cp:revision>2</cp:revision>
  <dcterms:created xsi:type="dcterms:W3CDTF">2021-06-28T13:32:00Z</dcterms:created>
  <dcterms:modified xsi:type="dcterms:W3CDTF">2021-06-28T13:32:00Z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0x0101004F57BB562A079F4394855142147F02E3</vt:lpwstr>
  </property>
</Properties>
</file>